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6D" w:rsidRDefault="00F8046D" w:rsidP="00F8046D">
      <w:pPr>
        <w:pStyle w:val="2"/>
        <w:jc w:val="center"/>
        <w:rPr>
          <w:rFonts w:ascii="標楷體" w:eastAsia="標楷體" w:hAnsi="標楷體"/>
          <w:kern w:val="2"/>
          <w:sz w:val="28"/>
          <w:szCs w:val="28"/>
          <w:lang w:val="en-US" w:eastAsia="zh-TW"/>
        </w:rPr>
      </w:pPr>
      <w:r w:rsidRPr="00494FF7">
        <w:rPr>
          <w:rFonts w:ascii="標楷體" w:eastAsia="標楷體" w:hAnsi="標楷體" w:hint="eastAsia"/>
          <w:kern w:val="2"/>
          <w:sz w:val="28"/>
          <w:szCs w:val="28"/>
          <w:lang w:val="en-US" w:eastAsia="zh-TW"/>
        </w:rPr>
        <w:t>海洋教育議題輔導小組種子教師研習活動實施計畫</w:t>
      </w:r>
    </w:p>
    <w:p w:rsidR="00F8046D" w:rsidRDefault="00F8046D" w:rsidP="00F8046D">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Pr>
          <w:rFonts w:ascii="標楷體" w:eastAsia="標楷體" w:hAnsi="標楷體"/>
          <w:b/>
          <w:bCs/>
          <w:sz w:val="28"/>
          <w:szCs w:val="28"/>
        </w:rPr>
        <w:t>7</w:t>
      </w:r>
      <w:r>
        <w:rPr>
          <w:rFonts w:ascii="標楷體" w:eastAsia="標楷體" w:hAnsi="標楷體" w:hint="eastAsia"/>
          <w:b/>
          <w:bCs/>
          <w:sz w:val="28"/>
          <w:szCs w:val="28"/>
        </w:rPr>
        <w:t>學</w:t>
      </w:r>
      <w:r w:rsidRPr="007719D3">
        <w:rPr>
          <w:rFonts w:ascii="標楷體" w:eastAsia="標楷體" w:hAnsi="標楷體" w:hint="eastAsia"/>
          <w:b/>
          <w:bCs/>
          <w:sz w:val="28"/>
          <w:szCs w:val="28"/>
        </w:rPr>
        <w:t>年</w:t>
      </w:r>
      <w:r>
        <w:rPr>
          <w:rFonts w:ascii="標楷體" w:eastAsia="標楷體" w:hAnsi="標楷體" w:hint="eastAsia"/>
          <w:b/>
          <w:bCs/>
          <w:sz w:val="28"/>
          <w:szCs w:val="28"/>
        </w:rPr>
        <w:t>度</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Pr="007719D3">
        <w:rPr>
          <w:rFonts w:ascii="標楷體" w:eastAsia="標楷體" w:hAnsi="標楷體" w:cs="Arial"/>
          <w:b/>
          <w:bCs/>
          <w:sz w:val="28"/>
          <w:szCs w:val="28"/>
        </w:rPr>
        <w:t>---</w:t>
      </w:r>
    </w:p>
    <w:p w:rsidR="00F8046D" w:rsidRPr="00494FF7" w:rsidRDefault="00F8046D" w:rsidP="00F8046D">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F8046D" w:rsidRDefault="00F8046D" w:rsidP="00F8046D">
      <w:pPr>
        <w:spacing w:line="440" w:lineRule="exact"/>
        <w:rPr>
          <w:rFonts w:ascii="標楷體" w:eastAsia="標楷體" w:hAnsi="標楷體"/>
          <w:b/>
          <w:sz w:val="32"/>
          <w:szCs w:val="32"/>
        </w:rPr>
      </w:pPr>
    </w:p>
    <w:p w:rsidR="00F8046D" w:rsidRPr="00B9218F" w:rsidRDefault="00F8046D" w:rsidP="00F8046D">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年度辦理十二年國民基本教育精進國民中學及國民小學教學品質計畫。</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年度辦理十二年國民基本教育精進國民中學及國民小學教學品質國民教育輔導團團務運作實施計畫。</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F8046D" w:rsidRPr="00B9218F" w:rsidRDefault="00F8046D" w:rsidP="00F8046D">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w:t>
      </w:r>
      <w:r w:rsidR="00252839">
        <w:rPr>
          <w:rFonts w:ascii="標楷體" w:eastAsia="標楷體" w:hint="eastAsia"/>
        </w:rPr>
        <w:t>際操作</w:t>
      </w:r>
      <w:r w:rsidRPr="00B9218F">
        <w:rPr>
          <w:rFonts w:ascii="標楷體" w:eastAsia="標楷體" w:hint="eastAsia"/>
        </w:rPr>
        <w:t>，瞭解本</w:t>
      </w:r>
      <w:r>
        <w:rPr>
          <w:rFonts w:ascii="標楷體" w:eastAsia="標楷體" w:hint="eastAsia"/>
        </w:rPr>
        <w:t>市</w:t>
      </w:r>
      <w:r w:rsidR="00252839">
        <w:rPr>
          <w:rFonts w:ascii="標楷體" w:eastAsia="標楷體" w:hint="eastAsia"/>
        </w:rPr>
        <w:t>海洋教育面貌</w:t>
      </w:r>
      <w:r w:rsidRPr="00B9218F">
        <w:rPr>
          <w:rFonts w:ascii="標楷體" w:eastAsia="標楷體" w:hint="eastAsia"/>
        </w:rPr>
        <w:t>。</w:t>
      </w:r>
    </w:p>
    <w:p w:rsidR="00F8046D" w:rsidRPr="00B9218F" w:rsidRDefault="00F8046D" w:rsidP="00F8046D">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sidRPr="00B9218F">
        <w:rPr>
          <w:rFonts w:ascii="標楷體" w:eastAsia="標楷體" w:hAnsi="標楷體" w:hint="eastAsia"/>
        </w:rPr>
        <w:t>國小</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海湖國小、觀音國小、笨港國小</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rPr>
        <w:t>伍、實施期程：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lastRenderedPageBreak/>
        <w:t>一、辦理時間：</w:t>
      </w:r>
      <w:r w:rsidRPr="00B9218F">
        <w:rPr>
          <w:rFonts w:ascii="標楷體" w:eastAsia="標楷體" w:hAnsi="標楷體"/>
        </w:rPr>
        <w:t>10</w:t>
      </w:r>
      <w:r w:rsidR="002F7F53">
        <w:rPr>
          <w:rFonts w:ascii="標楷體" w:eastAsia="標楷體" w:hAnsi="標楷體"/>
        </w:rPr>
        <w:t>8</w:t>
      </w:r>
      <w:r w:rsidRPr="00B9218F">
        <w:rPr>
          <w:rFonts w:ascii="標楷體" w:eastAsia="標楷體" w:hAnsi="標楷體" w:hint="eastAsia"/>
        </w:rPr>
        <w:t>年</w:t>
      </w:r>
      <w:r w:rsidR="002F7F53">
        <w:rPr>
          <w:rFonts w:ascii="標楷體" w:eastAsia="標楷體" w:hAnsi="標楷體" w:hint="eastAsia"/>
        </w:rPr>
        <w:t>1</w:t>
      </w:r>
      <w:r w:rsidRPr="00B9218F">
        <w:rPr>
          <w:rFonts w:ascii="標楷體" w:eastAsia="標楷體" w:hAnsi="標楷體" w:hint="eastAsia"/>
        </w:rPr>
        <w:t>月</w:t>
      </w:r>
      <w:r w:rsidR="002F7F53">
        <w:rPr>
          <w:rFonts w:ascii="標楷體" w:eastAsia="標楷體" w:hAnsi="標楷體" w:hint="eastAsia"/>
        </w:rPr>
        <w:t>19</w:t>
      </w:r>
      <w:r w:rsidRPr="00B9218F">
        <w:rPr>
          <w:rFonts w:ascii="標楷體" w:eastAsia="標楷體" w:hAnsi="標楷體" w:hint="eastAsia"/>
        </w:rPr>
        <w:t>日</w:t>
      </w:r>
      <w:r w:rsidR="00CA50BC">
        <w:rPr>
          <w:rFonts w:ascii="標楷體" w:eastAsia="標楷體" w:hAnsi="標楷體" w:hint="eastAsia"/>
        </w:rPr>
        <w:t>(六)</w:t>
      </w:r>
      <w:r w:rsidRPr="00B9218F">
        <w:rPr>
          <w:rFonts w:ascii="標楷體" w:eastAsia="標楷體" w:hAnsi="標楷體" w:hint="eastAsia"/>
        </w:rPr>
        <w:t>。</w:t>
      </w:r>
    </w:p>
    <w:p w:rsidR="00F8046D" w:rsidRPr="00B9218F" w:rsidRDefault="00F8046D" w:rsidP="00F8046D">
      <w:pPr>
        <w:rPr>
          <w:rFonts w:ascii="標楷體" w:eastAsia="標楷體" w:hAnsi="標楷體"/>
          <w:bCs/>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F8046D" w:rsidRPr="00B9218F" w:rsidRDefault="00F8046D" w:rsidP="00F8046D">
      <w:pPr>
        <w:rPr>
          <w:rFonts w:ascii="標楷體" w:eastAsia="標楷體" w:hAnsi="標楷體" w:cs="Arial"/>
        </w:rPr>
      </w:pPr>
      <w:r w:rsidRPr="00B9218F">
        <w:rPr>
          <w:rFonts w:ascii="標楷體" w:eastAsia="標楷體" w:hAnsi="標楷體" w:cs="Arial" w:hint="eastAsia"/>
        </w:rPr>
        <w:t>（一）地點：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海洋教育資源中心</w:t>
      </w:r>
      <w:r w:rsidRPr="00B9218F">
        <w:rPr>
          <w:rFonts w:ascii="標楷體" w:eastAsia="標楷體" w:hAnsi="標楷體" w:hint="eastAsia"/>
        </w:rPr>
        <w:t>。</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捌、活動內容：課程如附表一。</w:t>
      </w:r>
    </w:p>
    <w:p w:rsidR="00F8046D" w:rsidRPr="00B9218F" w:rsidRDefault="00F8046D" w:rsidP="00F8046D">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F8046D" w:rsidRDefault="00F8046D" w:rsidP="00F8046D">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F8046D" w:rsidRDefault="00F8046D" w:rsidP="00F8046D">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2F7F53">
        <w:rPr>
          <w:rFonts w:ascii="標楷體" w:eastAsia="標楷體" w:hAnsi="標楷體"/>
        </w:rPr>
        <w:t>7</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F8046D" w:rsidRPr="00B9218F" w:rsidRDefault="00F8046D" w:rsidP="00F8046D">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4"/>
        <w:gridCol w:w="5509"/>
      </w:tblGrid>
      <w:tr w:rsidR="002F7F53" w:rsidRPr="00B9218F" w:rsidTr="002F7F53">
        <w:trPr>
          <w:cantSplit/>
          <w:trHeight w:val="345"/>
          <w:jc w:val="center"/>
        </w:trPr>
        <w:tc>
          <w:tcPr>
            <w:tcW w:w="1348" w:type="pct"/>
            <w:vMerge w:val="restart"/>
            <w:tcBorders>
              <w:tl2br w:val="single" w:sz="4" w:space="0" w:color="auto"/>
            </w:tcBorders>
          </w:tcPr>
          <w:p w:rsidR="002F7F53" w:rsidRPr="00B9218F" w:rsidRDefault="002F7F53" w:rsidP="003C31E4">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2F7F53" w:rsidRPr="00B9218F" w:rsidRDefault="002F7F53" w:rsidP="003C31E4">
            <w:pPr>
              <w:rPr>
                <w:rFonts w:ascii="標楷體" w:eastAsia="標楷體" w:hAnsi="標楷體"/>
              </w:rPr>
            </w:pPr>
            <w:r w:rsidRPr="00B9218F">
              <w:rPr>
                <w:rFonts w:ascii="標楷體" w:eastAsia="標楷體" w:hAnsi="標楷體" w:hint="eastAsia"/>
              </w:rPr>
              <w:t>時間</w:t>
            </w:r>
          </w:p>
        </w:tc>
        <w:tc>
          <w:tcPr>
            <w:tcW w:w="3652" w:type="pct"/>
          </w:tcPr>
          <w:p w:rsidR="002F7F53" w:rsidRPr="00B9218F" w:rsidRDefault="002F7F53" w:rsidP="00F8046D">
            <w:pPr>
              <w:jc w:val="center"/>
              <w:rPr>
                <w:rFonts w:ascii="標楷體" w:eastAsia="標楷體" w:hAnsi="標楷體"/>
              </w:rPr>
            </w:pPr>
            <w:r>
              <w:rPr>
                <w:rFonts w:ascii="標楷體" w:eastAsia="標楷體" w:hAnsi="標楷體"/>
              </w:rPr>
              <w:t>1</w:t>
            </w:r>
            <w:r w:rsidRPr="00B9218F">
              <w:rPr>
                <w:rFonts w:ascii="標楷體" w:eastAsia="標楷體" w:hAnsi="標楷體" w:hint="eastAsia"/>
              </w:rPr>
              <w:t>月</w:t>
            </w:r>
            <w:r>
              <w:rPr>
                <w:rFonts w:ascii="標楷體" w:eastAsia="標楷體" w:hAnsi="標楷體"/>
              </w:rPr>
              <w:t>19</w:t>
            </w:r>
            <w:r w:rsidRPr="00B9218F">
              <w:rPr>
                <w:rFonts w:ascii="標楷體" w:eastAsia="標楷體" w:hAnsi="標楷體" w:hint="eastAsia"/>
              </w:rPr>
              <w:t>日</w:t>
            </w:r>
          </w:p>
        </w:tc>
      </w:tr>
      <w:tr w:rsidR="002F7F53" w:rsidRPr="00B9218F" w:rsidTr="002F7F53">
        <w:trPr>
          <w:cantSplit/>
          <w:jc w:val="center"/>
        </w:trPr>
        <w:tc>
          <w:tcPr>
            <w:tcW w:w="1348" w:type="pct"/>
            <w:vMerge/>
            <w:tcBorders>
              <w:tl2br w:val="single" w:sz="4" w:space="0" w:color="auto"/>
            </w:tcBorders>
          </w:tcPr>
          <w:p w:rsidR="002F7F53" w:rsidRPr="00B9218F" w:rsidRDefault="002F7F53" w:rsidP="003C31E4">
            <w:pPr>
              <w:rPr>
                <w:rFonts w:ascii="標楷體" w:eastAsia="標楷體" w:hAnsi="標楷體"/>
              </w:rPr>
            </w:pPr>
          </w:p>
        </w:tc>
        <w:tc>
          <w:tcPr>
            <w:tcW w:w="3652" w:type="pct"/>
          </w:tcPr>
          <w:p w:rsidR="002F7F53" w:rsidRPr="00B9218F" w:rsidRDefault="002F7F53" w:rsidP="003C31E4">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r>
      <w:tr w:rsidR="00F8046D" w:rsidRPr="00B9218F" w:rsidTr="002F7F53">
        <w:trPr>
          <w:cantSplit/>
          <w:trHeight w:val="820"/>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52" w:type="pct"/>
            <w:vAlign w:val="center"/>
          </w:tcPr>
          <w:p w:rsidR="00F8046D" w:rsidRPr="00B9218F" w:rsidRDefault="00F8046D" w:rsidP="003C31E4">
            <w:pPr>
              <w:jc w:val="center"/>
              <w:rPr>
                <w:rFonts w:ascii="標楷體" w:eastAsia="標楷體" w:hAnsi="標楷體"/>
              </w:rPr>
            </w:pPr>
            <w:r w:rsidRPr="00B9218F">
              <w:rPr>
                <w:rFonts w:ascii="標楷體" w:eastAsia="標楷體" w:hAnsi="標楷體" w:hint="eastAsia"/>
              </w:rPr>
              <w:t>報到</w:t>
            </w:r>
          </w:p>
        </w:tc>
      </w:tr>
      <w:tr w:rsidR="002F7F53" w:rsidRPr="00B9218F" w:rsidTr="001A056B">
        <w:trPr>
          <w:cantSplit/>
          <w:trHeight w:hRule="exact" w:val="1517"/>
          <w:jc w:val="center"/>
        </w:trPr>
        <w:tc>
          <w:tcPr>
            <w:tcW w:w="1348" w:type="pct"/>
            <w:vAlign w:val="center"/>
          </w:tcPr>
          <w:p w:rsidR="002F7F53" w:rsidRPr="00B9218F" w:rsidRDefault="002F7F53" w:rsidP="003C31E4">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Default="002F7F53" w:rsidP="00F8046D">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rPr>
            </w:pPr>
            <w:r w:rsidRPr="00F8046D">
              <w:rPr>
                <w:rFonts w:ascii="標楷體" w:eastAsia="標楷體" w:hAnsi="標楷體" w:hint="eastAsia"/>
              </w:rPr>
              <w:t>品頭論足-魷魚、花枝、小捲怎麼分？與牠們的海洋日常生活</w:t>
            </w:r>
            <w:bookmarkStart w:id="0" w:name="_GoBack"/>
            <w:bookmarkEnd w:id="0"/>
          </w:p>
          <w:p w:rsidR="002F7F53" w:rsidRPr="00B9218F" w:rsidRDefault="002F7F53" w:rsidP="002F7F53">
            <w:pPr>
              <w:rPr>
                <w:rFonts w:ascii="標楷體" w:eastAsia="標楷體" w:hAnsi="標楷體"/>
              </w:rPr>
            </w:pPr>
            <w:r>
              <w:rPr>
                <w:rFonts w:ascii="標楷體" w:eastAsia="標楷體" w:hAnsi="標楷體" w:hint="eastAsia"/>
              </w:rPr>
              <w:t>講師：林雋硯 博士</w:t>
            </w:r>
          </w:p>
        </w:tc>
      </w:tr>
      <w:tr w:rsidR="00F8046D" w:rsidRPr="00B9218F" w:rsidTr="002F7F53">
        <w:trPr>
          <w:cantSplit/>
          <w:trHeight w:hRule="exact" w:val="525"/>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3652" w:type="pct"/>
          </w:tcPr>
          <w:p w:rsidR="00F8046D" w:rsidRPr="00B9218F" w:rsidRDefault="00F8046D" w:rsidP="003C31E4">
            <w:pPr>
              <w:jc w:val="center"/>
              <w:rPr>
                <w:rFonts w:ascii="標楷體" w:eastAsia="標楷體" w:hAnsi="標楷體"/>
              </w:rPr>
            </w:pPr>
            <w:r>
              <w:rPr>
                <w:rFonts w:ascii="標楷體" w:eastAsia="標楷體" w:hAnsi="標楷體" w:hint="eastAsia"/>
              </w:rPr>
              <w:t>午餐</w:t>
            </w:r>
          </w:p>
        </w:tc>
      </w:tr>
      <w:tr w:rsidR="002F7F53" w:rsidRPr="00B9218F" w:rsidTr="001A056B">
        <w:trPr>
          <w:cantSplit/>
          <w:trHeight w:val="816"/>
          <w:jc w:val="center"/>
        </w:trPr>
        <w:tc>
          <w:tcPr>
            <w:tcW w:w="1348" w:type="pct"/>
            <w:vAlign w:val="center"/>
          </w:tcPr>
          <w:p w:rsidR="002F7F53" w:rsidRPr="00B9218F" w:rsidRDefault="002F7F53" w:rsidP="001A056B">
            <w:pPr>
              <w:rPr>
                <w:rFonts w:ascii="標楷體" w:eastAsia="標楷體" w:hAnsi="標楷體"/>
              </w:rPr>
            </w:pPr>
            <w:r w:rsidRPr="00B9218F">
              <w:rPr>
                <w:rFonts w:ascii="標楷體" w:eastAsia="標楷體" w:hAnsi="標楷體"/>
              </w:rPr>
              <w:t>13</w:t>
            </w:r>
            <w:r w:rsidRPr="00B9218F">
              <w:rPr>
                <w:rFonts w:ascii="標楷體" w:eastAsia="標楷體" w:hAnsi="標楷體" w:hint="eastAsia"/>
              </w:rPr>
              <w:t>：</w:t>
            </w:r>
            <w:r w:rsidRPr="00B9218F">
              <w:rPr>
                <w:rFonts w:ascii="標楷體" w:eastAsia="標楷體" w:hAnsi="標楷體"/>
              </w:rPr>
              <w:t>00~1</w:t>
            </w:r>
            <w:r w:rsidR="001A056B">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Pr="00B9218F" w:rsidRDefault="002F7F53" w:rsidP="003C31E4">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spacing w:val="24"/>
              </w:rPr>
            </w:pPr>
            <w:r w:rsidRPr="00F8046D">
              <w:rPr>
                <w:rFonts w:ascii="標楷體" w:eastAsia="標楷體" w:hAnsi="標楷體" w:hint="eastAsia"/>
              </w:rPr>
              <w:t>海洋教育的現代思維與作法</w:t>
            </w:r>
          </w:p>
          <w:p w:rsidR="002F7F53" w:rsidRPr="00B9218F" w:rsidRDefault="002F7F53" w:rsidP="002F7F53">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r w:rsidR="001A056B" w:rsidRPr="00B9218F" w:rsidTr="002F7F53">
        <w:trPr>
          <w:cantSplit/>
          <w:trHeight w:val="476"/>
          <w:jc w:val="center"/>
        </w:trPr>
        <w:tc>
          <w:tcPr>
            <w:tcW w:w="1348" w:type="pct"/>
            <w:vAlign w:val="center"/>
          </w:tcPr>
          <w:p w:rsidR="001A056B" w:rsidRPr="00B9218F" w:rsidRDefault="001A056B" w:rsidP="001A056B">
            <w:pPr>
              <w:rPr>
                <w:rFonts w:ascii="標楷體" w:eastAsia="標楷體" w:hAnsi="標楷體"/>
              </w:rPr>
            </w:pPr>
            <w:r w:rsidRPr="00B9218F">
              <w:rPr>
                <w:rFonts w:ascii="標楷體" w:eastAsia="標楷體" w:hAnsi="標楷體"/>
              </w:rPr>
              <w:t>1</w:t>
            </w:r>
            <w:r>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00~1</w:t>
            </w:r>
            <w:r>
              <w:rPr>
                <w:rFonts w:ascii="標楷體" w:eastAsia="標楷體" w:hAnsi="標楷體"/>
              </w:rPr>
              <w:t>6</w:t>
            </w:r>
            <w:r w:rsidRPr="00B9218F">
              <w:rPr>
                <w:rFonts w:ascii="標楷體" w:eastAsia="標楷體" w:hAnsi="標楷體" w:hint="eastAsia"/>
              </w:rPr>
              <w:t>：</w:t>
            </w:r>
            <w:r w:rsidRPr="00B9218F">
              <w:rPr>
                <w:rFonts w:ascii="標楷體" w:eastAsia="標楷體" w:hAnsi="標楷體"/>
              </w:rPr>
              <w:t>00</w:t>
            </w:r>
          </w:p>
        </w:tc>
        <w:tc>
          <w:tcPr>
            <w:tcW w:w="3652" w:type="pct"/>
          </w:tcPr>
          <w:p w:rsidR="001A056B" w:rsidRPr="00B9218F" w:rsidRDefault="001A056B" w:rsidP="001A056B">
            <w:pPr>
              <w:rPr>
                <w:rFonts w:ascii="標楷體" w:eastAsia="標楷體" w:hAnsi="標楷體"/>
              </w:rPr>
            </w:pPr>
            <w:r w:rsidRPr="00B9218F">
              <w:rPr>
                <w:rFonts w:ascii="標楷體" w:eastAsia="標楷體" w:hAnsi="標楷體" w:hint="eastAsia"/>
              </w:rPr>
              <w:t>課程名稱與內涵：</w:t>
            </w:r>
          </w:p>
          <w:p w:rsidR="001A056B" w:rsidRPr="00B9218F" w:rsidRDefault="001A056B" w:rsidP="001A056B">
            <w:pPr>
              <w:rPr>
                <w:rFonts w:ascii="標楷體" w:eastAsia="標楷體" w:hAnsi="標楷體"/>
                <w:spacing w:val="24"/>
              </w:rPr>
            </w:pPr>
            <w:r w:rsidRPr="00F8046D">
              <w:rPr>
                <w:rFonts w:ascii="標楷體" w:eastAsia="標楷體" w:hAnsi="標楷體" w:hint="eastAsia"/>
              </w:rPr>
              <w:t>海洋教育</w:t>
            </w:r>
            <w:r>
              <w:rPr>
                <w:rFonts w:ascii="標楷體" w:eastAsia="標楷體" w:hAnsi="標楷體" w:hint="eastAsia"/>
              </w:rPr>
              <w:t>桌遊及</w:t>
            </w:r>
            <w:r w:rsidRPr="00F8046D">
              <w:rPr>
                <w:rFonts w:ascii="標楷體" w:eastAsia="標楷體" w:hAnsi="標楷體" w:hint="eastAsia"/>
              </w:rPr>
              <w:t>實</w:t>
            </w:r>
            <w:r>
              <w:rPr>
                <w:rFonts w:ascii="標楷體" w:eastAsia="標楷體" w:hAnsi="標楷體" w:hint="eastAsia"/>
              </w:rPr>
              <w:t>際操</w:t>
            </w:r>
            <w:r w:rsidRPr="00F8046D">
              <w:rPr>
                <w:rFonts w:ascii="標楷體" w:eastAsia="標楷體" w:hAnsi="標楷體" w:hint="eastAsia"/>
              </w:rPr>
              <w:t>作</w:t>
            </w:r>
          </w:p>
          <w:p w:rsidR="001A056B" w:rsidRPr="00B9218F" w:rsidRDefault="001A056B" w:rsidP="001A056B">
            <w:pPr>
              <w:rPr>
                <w:rFonts w:ascii="標楷體" w:eastAsia="標楷體" w:hAnsi="標楷體" w:hint="eastAsia"/>
              </w:rPr>
            </w:pPr>
            <w:r w:rsidRPr="00B9218F">
              <w:rPr>
                <w:rFonts w:ascii="標楷體" w:eastAsia="標楷體" w:hAnsi="標楷體" w:hint="eastAsia"/>
              </w:rPr>
              <w:t>講師：</w:t>
            </w:r>
            <w:r>
              <w:rPr>
                <w:rFonts w:ascii="標楷體" w:eastAsia="標楷體" w:hAnsi="標楷體" w:hint="eastAsia"/>
              </w:rPr>
              <w:t>陳正昌 老師</w:t>
            </w:r>
          </w:p>
        </w:tc>
      </w:tr>
    </w:tbl>
    <w:p w:rsidR="007A2E74" w:rsidRDefault="007A2E74" w:rsidP="00F8046D"/>
    <w:sectPr w:rsidR="007A2E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41" w:rsidRDefault="003A3C41" w:rsidP="002F7F53">
      <w:r>
        <w:separator/>
      </w:r>
    </w:p>
  </w:endnote>
  <w:endnote w:type="continuationSeparator" w:id="0">
    <w:p w:rsidR="003A3C41" w:rsidRDefault="003A3C41" w:rsidP="002F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41" w:rsidRDefault="003A3C41" w:rsidP="002F7F53">
      <w:r>
        <w:separator/>
      </w:r>
    </w:p>
  </w:footnote>
  <w:footnote w:type="continuationSeparator" w:id="0">
    <w:p w:rsidR="003A3C41" w:rsidRDefault="003A3C41" w:rsidP="002F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6D"/>
    <w:rsid w:val="001A056B"/>
    <w:rsid w:val="00252839"/>
    <w:rsid w:val="002F7F53"/>
    <w:rsid w:val="003A3C41"/>
    <w:rsid w:val="007A2E74"/>
    <w:rsid w:val="00CA50BC"/>
    <w:rsid w:val="00F80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728275-679A-44C7-B369-21158226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val="x-none"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4</cp:revision>
  <cp:lastPrinted>2019-01-04T01:42:00Z</cp:lastPrinted>
  <dcterms:created xsi:type="dcterms:W3CDTF">2019-01-04T01:41:00Z</dcterms:created>
  <dcterms:modified xsi:type="dcterms:W3CDTF">2019-01-04T03:08:00Z</dcterms:modified>
</cp:coreProperties>
</file>