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2" w:rsidRDefault="00FA2702">
      <w:pPr>
        <w:pStyle w:val="Default"/>
        <w:rPr>
          <w:rFonts w:eastAsia="標楷體"/>
        </w:rPr>
      </w:pPr>
    </w:p>
    <w:p w:rsidR="00FA2702" w:rsidRDefault="00971AE7">
      <w:pPr>
        <w:pStyle w:val="Defaul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教育部及所屬機關商借高級中等以下學校及幼兒園教師作業原則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一、教育部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為規範本部及所屬機關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以下簡稱各機關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商借高級中等以下學校及幼兒園（以下簡稱學校）教師，以協助處理教育相關業務，落實教育政策，特訂定本原則。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二、各機關商借學校教師，應考量下列因素，評估確有其必要性者，始得辦理：</w:t>
      </w:r>
    </w:p>
    <w:p w:rsidR="00FA2702" w:rsidRDefault="00971AE7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各機關員額配置之合理性。</w:t>
      </w:r>
    </w:p>
    <w:p w:rsidR="00FA2702" w:rsidRDefault="00971AE7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各機關業務簡化之可行性。</w:t>
      </w:r>
    </w:p>
    <w:p w:rsidR="00FA2702" w:rsidRDefault="00971AE7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借重教師在學校之專長及經驗，結合教育行政與學校實務之必要性。</w:t>
      </w:r>
    </w:p>
    <w:p w:rsidR="00FA2702" w:rsidRDefault="00971AE7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增進前款教師之行政專業能力，並於返回學校後配合推動教育政策之有效性。</w:t>
      </w:r>
    </w:p>
    <w:p w:rsidR="00FA2702" w:rsidRDefault="00971AE7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三、各機關以商借偏遠、離島、原住民地區及小型規模學校以外之公立學校之編制內專任教師為限。</w:t>
      </w:r>
    </w:p>
    <w:p w:rsidR="00FA2702" w:rsidRDefault="00971AE7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前項小型規模學校，指全校班級總數在十二班以下之學校。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四、本部對於各機關商借教師之人數，應有總量管制，且同一學校之商借教師，以二人為</w:t>
      </w:r>
      <w:r>
        <w:rPr>
          <w:rFonts w:eastAsia="標楷體"/>
          <w:sz w:val="28"/>
          <w:szCs w:val="28"/>
        </w:rPr>
        <w:t>限。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五、商借教師之商借</w:t>
      </w:r>
      <w:proofErr w:type="gramStart"/>
      <w:r>
        <w:rPr>
          <w:rFonts w:eastAsia="標楷體"/>
          <w:sz w:val="28"/>
          <w:szCs w:val="28"/>
        </w:rPr>
        <w:t>期間，</w:t>
      </w:r>
      <w:proofErr w:type="gramEnd"/>
      <w:r>
        <w:rPr>
          <w:rFonts w:eastAsia="標楷體"/>
          <w:sz w:val="28"/>
          <w:szCs w:val="28"/>
        </w:rPr>
        <w:t>以二年為限；其有延長商借期間必要者，以延長三次為限，每次延長期間最長為一年。</w:t>
      </w:r>
    </w:p>
    <w:p w:rsidR="00FA2702" w:rsidRDefault="00971AE7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商借教師返回學校服務後，應服務一年以上，始得再被商借。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</w:p>
    <w:p w:rsidR="00FA2702" w:rsidRDefault="00971AE7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七、各機關商借教師，應提出需求專長及員額，依下列規定辦理：</w:t>
      </w:r>
    </w:p>
    <w:p w:rsidR="00FA2702" w:rsidRDefault="00971AE7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國立學校教師：由各機關</w:t>
      </w:r>
      <w:proofErr w:type="gramStart"/>
      <w:r>
        <w:rPr>
          <w:rFonts w:eastAsia="標楷體"/>
          <w:sz w:val="28"/>
          <w:szCs w:val="28"/>
        </w:rPr>
        <w:t>逕</w:t>
      </w:r>
      <w:proofErr w:type="gramEnd"/>
      <w:r>
        <w:rPr>
          <w:rFonts w:eastAsia="標楷體"/>
          <w:sz w:val="28"/>
          <w:szCs w:val="28"/>
        </w:rPr>
        <w:t>向該學校提出，學校擇優推薦後，</w:t>
      </w:r>
      <w:r>
        <w:rPr>
          <w:rFonts w:eastAsia="標楷體"/>
          <w:sz w:val="28"/>
          <w:szCs w:val="28"/>
        </w:rPr>
        <w:lastRenderedPageBreak/>
        <w:t>由各機關組成之小組審查遴選之。</w:t>
      </w:r>
    </w:p>
    <w:p w:rsidR="00FA2702" w:rsidRDefault="00971AE7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市立學校教師：向直轄市、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市主</w:t>
      </w:r>
      <w:r>
        <w:rPr>
          <w:rFonts w:eastAsia="標楷體"/>
          <w:sz w:val="28"/>
          <w:szCs w:val="28"/>
        </w:rPr>
        <w:t>管機關提出，由該機關轉學校擇優推薦後，比照前款規定程序辦理。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八、商借教師之待遇、福利、退休、撫</w:t>
      </w:r>
      <w:proofErr w:type="gramStart"/>
      <w:r>
        <w:rPr>
          <w:rFonts w:eastAsia="標楷體"/>
          <w:sz w:val="28"/>
          <w:szCs w:val="28"/>
        </w:rPr>
        <w:t>卹</w:t>
      </w:r>
      <w:proofErr w:type="gramEnd"/>
      <w:r>
        <w:rPr>
          <w:rFonts w:eastAsia="標楷體"/>
          <w:sz w:val="28"/>
          <w:szCs w:val="28"/>
        </w:rPr>
        <w:t>、資遣、保險等權益及保障，除本原則另有規定外，由原服務學校依相關規定辦理。</w:t>
      </w:r>
    </w:p>
    <w:p w:rsidR="00FA2702" w:rsidRDefault="00971AE7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商借教師原有課</w:t>
      </w:r>
      <w:proofErr w:type="gramStart"/>
      <w:r>
        <w:rPr>
          <w:rFonts w:eastAsia="標楷體"/>
          <w:sz w:val="28"/>
          <w:szCs w:val="28"/>
        </w:rPr>
        <w:t>務</w:t>
      </w:r>
      <w:proofErr w:type="gramEnd"/>
      <w:r>
        <w:rPr>
          <w:rFonts w:eastAsia="標楷體"/>
          <w:sz w:val="28"/>
          <w:szCs w:val="28"/>
        </w:rPr>
        <w:t>，由所屬學校另聘代理、代課教師或由原校教師為之；所需費用，由各機關補助經費支應。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九、商借教師之到職、離職、差假、出勤管理、加班、休假、差旅費等，依各機關相關規定辦理。</w:t>
      </w:r>
    </w:p>
    <w:p w:rsidR="00FA2702" w:rsidRDefault="00971AE7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十、商借教師每年之成績考核，由各機關</w:t>
      </w:r>
      <w:proofErr w:type="gramStart"/>
      <w:r>
        <w:rPr>
          <w:rFonts w:eastAsia="標楷體"/>
          <w:sz w:val="28"/>
          <w:szCs w:val="28"/>
        </w:rPr>
        <w:t>預評後</w:t>
      </w:r>
      <w:proofErr w:type="gramEnd"/>
      <w:r>
        <w:rPr>
          <w:rFonts w:eastAsia="標楷體"/>
          <w:sz w:val="28"/>
          <w:szCs w:val="28"/>
        </w:rPr>
        <w:t>，送原服務學校依相關法規規定辦理；其服務績效卓著者，各</w:t>
      </w:r>
      <w:proofErr w:type="gramStart"/>
      <w:r>
        <w:rPr>
          <w:rFonts w:eastAsia="標楷體"/>
          <w:sz w:val="28"/>
          <w:szCs w:val="28"/>
        </w:rPr>
        <w:t>機關得建請</w:t>
      </w:r>
      <w:proofErr w:type="gramEnd"/>
      <w:r>
        <w:rPr>
          <w:rFonts w:eastAsia="標楷體"/>
          <w:sz w:val="28"/>
          <w:szCs w:val="28"/>
        </w:rPr>
        <w:t>原服務學校依法令規定予以敘獎。</w:t>
      </w:r>
    </w:p>
    <w:p w:rsidR="00FA2702" w:rsidRDefault="00971AE7">
      <w:pPr>
        <w:pStyle w:val="Default"/>
        <w:snapToGrid w:val="0"/>
        <w:spacing w:line="460" w:lineRule="exact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十一、本要點生效前，各機關就已商借之教師，除第五點規定外，依原規定辦理，不受本原則之限制。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本要點生效前，商借教師商借期間</w:t>
      </w:r>
      <w:proofErr w:type="gramStart"/>
      <w:r>
        <w:rPr>
          <w:rFonts w:eastAsia="標楷體"/>
          <w:sz w:val="28"/>
          <w:szCs w:val="28"/>
        </w:rPr>
        <w:t>已逾第五點</w:t>
      </w:r>
      <w:proofErr w:type="gramEnd"/>
      <w:r>
        <w:rPr>
          <w:rFonts w:eastAsia="標楷體"/>
          <w:sz w:val="28"/>
          <w:szCs w:val="28"/>
        </w:rPr>
        <w:t>第一項規定者，應於該學年度屆滿後一年內，返回學校服務。</w:t>
      </w:r>
    </w:p>
    <w:p w:rsidR="00FA2702" w:rsidRDefault="00971AE7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十二、國家教育研究院得</w:t>
      </w:r>
      <w:proofErr w:type="gramStart"/>
      <w:r>
        <w:rPr>
          <w:rFonts w:eastAsia="標楷體"/>
          <w:sz w:val="28"/>
          <w:szCs w:val="28"/>
        </w:rPr>
        <w:t>準</w:t>
      </w:r>
      <w:proofErr w:type="gramEnd"/>
      <w:r>
        <w:rPr>
          <w:rFonts w:eastAsia="標楷體"/>
          <w:sz w:val="28"/>
          <w:szCs w:val="28"/>
        </w:rPr>
        <w:t>用本原則規定辦理教師商借。</w:t>
      </w:r>
    </w:p>
    <w:p w:rsidR="00FA2702" w:rsidRDefault="00FA2702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FA2702" w:rsidSect="00FA2702">
      <w:pgSz w:w="11907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E7" w:rsidRDefault="00971AE7" w:rsidP="00FA2702">
      <w:r>
        <w:separator/>
      </w:r>
    </w:p>
  </w:endnote>
  <w:endnote w:type="continuationSeparator" w:id="0">
    <w:p w:rsidR="00971AE7" w:rsidRDefault="00971AE7" w:rsidP="00FA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E7" w:rsidRDefault="00971AE7" w:rsidP="00FA2702">
      <w:r w:rsidRPr="00FA2702">
        <w:rPr>
          <w:color w:val="000000"/>
        </w:rPr>
        <w:separator/>
      </w:r>
    </w:p>
  </w:footnote>
  <w:footnote w:type="continuationSeparator" w:id="0">
    <w:p w:rsidR="00971AE7" w:rsidRDefault="00971AE7" w:rsidP="00FA2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2702"/>
    <w:rsid w:val="002700F2"/>
    <w:rsid w:val="00971AE7"/>
    <w:rsid w:val="00FA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2702"/>
  </w:style>
  <w:style w:type="paragraph" w:customStyle="1" w:styleId="Textbody">
    <w:name w:val="Text body"/>
    <w:rsid w:val="00FA2702"/>
    <w:pPr>
      <w:widowControl w:val="0"/>
      <w:suppressAutoHyphens/>
    </w:pPr>
    <w:rPr>
      <w:szCs w:val="22"/>
    </w:rPr>
  </w:style>
  <w:style w:type="paragraph" w:customStyle="1" w:styleId="Default">
    <w:name w:val="Default"/>
    <w:rsid w:val="00FA2702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customStyle="1" w:styleId="Header">
    <w:name w:val="Header"/>
    <w:basedOn w:val="Textbody"/>
    <w:rsid w:val="00FA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FA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basedOn w:val="a0"/>
    <w:rsid w:val="00FA2702"/>
    <w:rPr>
      <w:rFonts w:cs="Times New Roman"/>
      <w:sz w:val="20"/>
      <w:szCs w:val="20"/>
    </w:rPr>
  </w:style>
  <w:style w:type="character" w:customStyle="1" w:styleId="a4">
    <w:name w:val="頁尾 字元"/>
    <w:basedOn w:val="a0"/>
    <w:rsid w:val="00FA2702"/>
    <w:rPr>
      <w:rFonts w:cs="Times New Roman"/>
      <w:sz w:val="20"/>
      <w:szCs w:val="20"/>
    </w:rPr>
  </w:style>
  <w:style w:type="paragraph" w:styleId="a5">
    <w:name w:val="header"/>
    <w:basedOn w:val="a"/>
    <w:link w:val="1"/>
    <w:uiPriority w:val="99"/>
    <w:semiHidden/>
    <w:unhideWhenUsed/>
    <w:rsid w:val="0027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rsid w:val="002700F2"/>
    <w:rPr>
      <w:sz w:val="20"/>
      <w:szCs w:val="20"/>
    </w:rPr>
  </w:style>
  <w:style w:type="paragraph" w:styleId="a6">
    <w:name w:val="footer"/>
    <w:basedOn w:val="a"/>
    <w:link w:val="10"/>
    <w:uiPriority w:val="99"/>
    <w:semiHidden/>
    <w:unhideWhenUsed/>
    <w:rsid w:val="0027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6"/>
    <w:uiPriority w:val="99"/>
    <w:semiHidden/>
    <w:rsid w:val="002700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5-27/1115140547/489decb6e03377a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whes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whespm</cp:lastModifiedBy>
  <cp:revision>1</cp:revision>
  <cp:lastPrinted>2016-06-14T12:04:00Z</cp:lastPrinted>
  <dcterms:created xsi:type="dcterms:W3CDTF">2019-04-01T10:47:00Z</dcterms:created>
  <dcterms:modified xsi:type="dcterms:W3CDTF">2020-06-03T02:14:00Z</dcterms:modified>
</cp:coreProperties>
</file>